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38D47" w14:textId="60147E06" w:rsidR="00DF4447" w:rsidRDefault="00DF4447" w:rsidP="00DF4447">
      <w:pPr>
        <w:spacing w:after="100"/>
        <w:jc w:val="center"/>
        <w:rPr>
          <w:b/>
          <w:bCs/>
          <w:color w:val="1F4E79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4A3BA3" wp14:editId="555D2ADD">
            <wp:simplePos x="0" y="0"/>
            <wp:positionH relativeFrom="page">
              <wp:align>center</wp:align>
            </wp:positionH>
            <wp:positionV relativeFrom="paragraph">
              <wp:posOffset>-317500</wp:posOffset>
            </wp:positionV>
            <wp:extent cx="755650" cy="290195"/>
            <wp:effectExtent l="0" t="0" r="6350" b="0"/>
            <wp:wrapNone/>
            <wp:docPr id="20815740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244F536" wp14:editId="7FE37DC7">
            <wp:simplePos x="0" y="0"/>
            <wp:positionH relativeFrom="margin">
              <wp:posOffset>5888355</wp:posOffset>
            </wp:positionH>
            <wp:positionV relativeFrom="paragraph">
              <wp:posOffset>-292735</wp:posOffset>
            </wp:positionV>
            <wp:extent cx="939800" cy="240342"/>
            <wp:effectExtent l="0" t="0" r="0" b="7620"/>
            <wp:wrapNone/>
            <wp:docPr id="160585738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240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4447">
        <w:rPr>
          <w:b/>
          <w:bCs/>
          <w:color w:val="1F4E79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4203A7CB" wp14:editId="013F9929">
            <wp:simplePos x="0" y="0"/>
            <wp:positionH relativeFrom="margin">
              <wp:posOffset>40005</wp:posOffset>
            </wp:positionH>
            <wp:positionV relativeFrom="paragraph">
              <wp:posOffset>-400050</wp:posOffset>
            </wp:positionV>
            <wp:extent cx="641350" cy="641350"/>
            <wp:effectExtent l="0" t="0" r="6350" b="6350"/>
            <wp:wrapNone/>
            <wp:docPr id="19239464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946455" name="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50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4447">
        <w:rPr>
          <w:color w:val="1F4E79"/>
          <w:sz w:val="36"/>
          <w:szCs w:val="36"/>
        </w:rPr>
        <w:t>Программа вебинара</w:t>
      </w:r>
    </w:p>
    <w:p w14:paraId="38C7D35E" w14:textId="2D79858E" w:rsidR="001A64B2" w:rsidRDefault="00DF4447" w:rsidP="00DF4447">
      <w:pPr>
        <w:spacing w:after="100"/>
        <w:jc w:val="center"/>
        <w:rPr>
          <w:b/>
          <w:bCs/>
          <w:color w:val="1F4E79"/>
          <w:sz w:val="36"/>
          <w:szCs w:val="36"/>
        </w:rPr>
      </w:pPr>
      <w:r>
        <w:rPr>
          <w:b/>
          <w:bCs/>
          <w:color w:val="1F4E79"/>
          <w:sz w:val="36"/>
          <w:szCs w:val="36"/>
        </w:rPr>
        <w:t>«</w:t>
      </w:r>
      <w:r w:rsidRPr="00DF4447">
        <w:rPr>
          <w:b/>
          <w:bCs/>
          <w:color w:val="1F4E79"/>
          <w:sz w:val="36"/>
          <w:szCs w:val="36"/>
        </w:rPr>
        <w:t xml:space="preserve">Рынок лома 2026-2027: цены, спрос, деньги. Как </w:t>
      </w:r>
      <w:proofErr w:type="spellStart"/>
      <w:r w:rsidRPr="00DF4447">
        <w:rPr>
          <w:b/>
          <w:bCs/>
          <w:color w:val="1F4E79"/>
          <w:sz w:val="36"/>
          <w:szCs w:val="36"/>
        </w:rPr>
        <w:t>ломозаготовителю</w:t>
      </w:r>
      <w:proofErr w:type="spellEnd"/>
      <w:r w:rsidRPr="00DF4447">
        <w:rPr>
          <w:b/>
          <w:bCs/>
          <w:color w:val="1F4E79"/>
          <w:sz w:val="36"/>
          <w:szCs w:val="36"/>
        </w:rPr>
        <w:t xml:space="preserve"> пройти волатильность цен и давление банков</w:t>
      </w:r>
      <w:r>
        <w:rPr>
          <w:b/>
          <w:bCs/>
          <w:color w:val="1F4E79"/>
          <w:sz w:val="36"/>
          <w:szCs w:val="36"/>
        </w:rPr>
        <w:t>»</w:t>
      </w:r>
    </w:p>
    <w:p w14:paraId="0D9F2A98" w14:textId="02E41A04" w:rsidR="00DF4447" w:rsidRPr="00DF4447" w:rsidRDefault="00DF4447" w:rsidP="00DF4447">
      <w:pPr>
        <w:spacing w:after="100"/>
        <w:rPr>
          <w:sz w:val="26"/>
          <w:szCs w:val="26"/>
        </w:rPr>
      </w:pPr>
      <w:r w:rsidRPr="00DF4447">
        <w:rPr>
          <w:b/>
          <w:bCs/>
          <w:color w:val="201F24"/>
          <w:sz w:val="26"/>
          <w:szCs w:val="26"/>
        </w:rPr>
        <w:t xml:space="preserve">Ссылка для регистрации: </w:t>
      </w:r>
      <w:hyperlink r:id="rId8" w:history="1">
        <w:r w:rsidRPr="00DF4447">
          <w:rPr>
            <w:rStyle w:val="a5"/>
            <w:sz w:val="26"/>
            <w:szCs w:val="26"/>
          </w:rPr>
          <w:t>https://stream.kontur.ru/landings/46fa00b5-ca18-487e-b8a3-0ac2418a1731</w:t>
        </w:r>
      </w:hyperlink>
      <w:r w:rsidRPr="00DF4447">
        <w:rPr>
          <w:color w:val="1F4E79"/>
          <w:sz w:val="26"/>
          <w:szCs w:val="26"/>
        </w:rPr>
        <w:t xml:space="preserve"> </w:t>
      </w:r>
    </w:p>
    <w:p w14:paraId="65048215" w14:textId="1BF14F13" w:rsidR="001A64B2" w:rsidRPr="00DF4447" w:rsidRDefault="00DF4447" w:rsidP="00BE2712">
      <w:pPr>
        <w:spacing w:after="300"/>
        <w:jc w:val="both"/>
      </w:pPr>
      <w:r w:rsidRPr="00DF4447">
        <w:rPr>
          <w:b/>
          <w:bCs/>
          <w:color w:val="201F24"/>
          <w:sz w:val="26"/>
          <w:szCs w:val="26"/>
        </w:rPr>
        <w:t xml:space="preserve">Дата и время проведения: </w:t>
      </w:r>
      <w:r w:rsidR="00000000" w:rsidRPr="00DF4447">
        <w:rPr>
          <w:b/>
          <w:bCs/>
          <w:color w:val="2E75B6"/>
          <w:sz w:val="26"/>
          <w:szCs w:val="26"/>
        </w:rPr>
        <w:t>15 сентября 2026 года</w:t>
      </w:r>
      <w:r>
        <w:rPr>
          <w:b/>
          <w:bCs/>
          <w:color w:val="2E75B6"/>
          <w:sz w:val="26"/>
          <w:szCs w:val="26"/>
        </w:rPr>
        <w:t xml:space="preserve"> </w:t>
      </w:r>
      <w:r w:rsidRPr="00DF4447">
        <w:rPr>
          <w:color w:val="1F4E79"/>
          <w:sz w:val="28"/>
          <w:szCs w:val="28"/>
        </w:rPr>
        <w:t>11.00-13.30 МСК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7"/>
        <w:gridCol w:w="7435"/>
      </w:tblGrid>
      <w:tr w:rsidR="001A64B2" w:rsidRPr="00DF4447" w14:paraId="1B956E1F" w14:textId="77777777">
        <w:tc>
          <w:tcPr>
            <w:tcW w:w="3000" w:type="dxa"/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8FF3DA9" w14:textId="5AEF729C" w:rsidR="001A64B2" w:rsidRPr="00DF4447" w:rsidRDefault="00000000" w:rsidP="00BE2712">
            <w:pPr>
              <w:jc w:val="both"/>
            </w:pPr>
            <w:r w:rsidRPr="00DF4447">
              <w:rPr>
                <w:b/>
                <w:bCs/>
                <w:color w:val="FFFFFF"/>
                <w:sz w:val="22"/>
                <w:szCs w:val="22"/>
              </w:rPr>
              <w:t>11:00–11:10</w:t>
            </w:r>
          </w:p>
        </w:tc>
        <w:tc>
          <w:tcPr>
            <w:tcW w:w="7000" w:type="dxa"/>
            <w:shd w:val="clear" w:color="auto" w:fill="DCE6F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2ED7B05" w14:textId="77777777" w:rsidR="001A64B2" w:rsidRPr="00DF4447" w:rsidRDefault="00000000" w:rsidP="00BE2712">
            <w:pPr>
              <w:jc w:val="both"/>
            </w:pPr>
            <w:r w:rsidRPr="00DF4447">
              <w:rPr>
                <w:b/>
                <w:bCs/>
                <w:color w:val="1F4E79"/>
                <w:sz w:val="22"/>
                <w:szCs w:val="22"/>
              </w:rPr>
              <w:t>Открытие</w:t>
            </w:r>
          </w:p>
        </w:tc>
      </w:tr>
    </w:tbl>
    <w:p w14:paraId="139051FC" w14:textId="77777777" w:rsidR="001A64B2" w:rsidRPr="00DF4447" w:rsidRDefault="00000000" w:rsidP="00BE2712">
      <w:pPr>
        <w:spacing w:before="200" w:after="60"/>
        <w:jc w:val="both"/>
      </w:pPr>
      <w:r w:rsidRPr="00DF4447">
        <w:rPr>
          <w:b/>
          <w:bCs/>
          <w:color w:val="000000"/>
          <w:sz w:val="24"/>
          <w:szCs w:val="24"/>
        </w:rPr>
        <w:t xml:space="preserve">Гасанова </w:t>
      </w:r>
      <w:proofErr w:type="gramStart"/>
      <w:r w:rsidRPr="00DF4447">
        <w:rPr>
          <w:b/>
          <w:bCs/>
          <w:color w:val="000000"/>
          <w:sz w:val="24"/>
          <w:szCs w:val="24"/>
        </w:rPr>
        <w:t>Нелли</w:t>
      </w:r>
      <w:r w:rsidRPr="00DF4447">
        <w:rPr>
          <w:i/>
          <w:iCs/>
          <w:color w:val="444444"/>
          <w:sz w:val="22"/>
          <w:szCs w:val="22"/>
        </w:rPr>
        <w:t xml:space="preserve">  —</w:t>
      </w:r>
      <w:proofErr w:type="gramEnd"/>
      <w:r w:rsidRPr="00DF4447">
        <w:rPr>
          <w:i/>
          <w:iCs/>
          <w:color w:val="444444"/>
          <w:sz w:val="22"/>
          <w:szCs w:val="22"/>
        </w:rPr>
        <w:t xml:space="preserve">  модератор, представитель MOZEN</w:t>
      </w:r>
    </w:p>
    <w:p w14:paraId="22A5F628" w14:textId="77777777" w:rsidR="001A64B2" w:rsidRPr="00DF4447" w:rsidRDefault="00000000" w:rsidP="00BE2712">
      <w:pPr>
        <w:spacing w:after="120"/>
        <w:jc w:val="both"/>
      </w:pPr>
      <w:r w:rsidRPr="00DF4447">
        <w:rPr>
          <w:sz w:val="22"/>
          <w:szCs w:val="22"/>
        </w:rPr>
        <w:t>Анонс программы, представление спикеров, подключение слушателей вебинара.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7422"/>
      </w:tblGrid>
      <w:tr w:rsidR="001A64B2" w:rsidRPr="00DF4447" w14:paraId="004D78E6" w14:textId="77777777" w:rsidTr="00DF4447">
        <w:tc>
          <w:tcPr>
            <w:tcW w:w="2921" w:type="dxa"/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0771D21" w14:textId="77777777" w:rsidR="001A64B2" w:rsidRPr="00DF4447" w:rsidRDefault="00000000" w:rsidP="00BE2712">
            <w:pPr>
              <w:jc w:val="both"/>
            </w:pPr>
            <w:r w:rsidRPr="00DF4447">
              <w:rPr>
                <w:b/>
                <w:bCs/>
                <w:color w:val="FFFFFF"/>
                <w:sz w:val="22"/>
                <w:szCs w:val="22"/>
              </w:rPr>
              <w:t>11:10–11:40</w:t>
            </w:r>
          </w:p>
        </w:tc>
        <w:tc>
          <w:tcPr>
            <w:tcW w:w="6775" w:type="dxa"/>
            <w:shd w:val="clear" w:color="auto" w:fill="DCE6F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4A530C9" w14:textId="77777777" w:rsidR="001A64B2" w:rsidRPr="00DF4447" w:rsidRDefault="00000000" w:rsidP="00BE2712">
            <w:pPr>
              <w:jc w:val="both"/>
            </w:pPr>
            <w:r w:rsidRPr="00DF4447">
              <w:rPr>
                <w:b/>
                <w:bCs/>
                <w:color w:val="1F4E79"/>
                <w:sz w:val="22"/>
                <w:szCs w:val="22"/>
              </w:rPr>
              <w:t>Спикер 1</w:t>
            </w:r>
          </w:p>
        </w:tc>
      </w:tr>
    </w:tbl>
    <w:p w14:paraId="71C45E2A" w14:textId="77777777" w:rsidR="001A64B2" w:rsidRPr="00DF4447" w:rsidRDefault="00000000" w:rsidP="00BE2712">
      <w:pPr>
        <w:spacing w:before="200" w:after="60"/>
        <w:jc w:val="both"/>
      </w:pPr>
      <w:proofErr w:type="spellStart"/>
      <w:r w:rsidRPr="00DF4447">
        <w:rPr>
          <w:b/>
          <w:bCs/>
          <w:color w:val="000000"/>
          <w:sz w:val="24"/>
          <w:szCs w:val="24"/>
        </w:rPr>
        <w:t>Ковшевный</w:t>
      </w:r>
      <w:proofErr w:type="spellEnd"/>
      <w:r w:rsidRPr="00DF4447">
        <w:rPr>
          <w:b/>
          <w:bCs/>
          <w:color w:val="000000"/>
          <w:sz w:val="24"/>
          <w:szCs w:val="24"/>
        </w:rPr>
        <w:t xml:space="preserve"> Виктор</w:t>
      </w:r>
      <w:r w:rsidRPr="00DF4447">
        <w:rPr>
          <w:i/>
          <w:iCs/>
          <w:color w:val="444444"/>
          <w:sz w:val="22"/>
          <w:szCs w:val="22"/>
        </w:rPr>
        <w:t xml:space="preserve">  —  соучредитель ООО «Рейтинговое агентство «</w:t>
      </w:r>
      <w:proofErr w:type="spellStart"/>
      <w:r w:rsidRPr="00DF4447">
        <w:rPr>
          <w:i/>
          <w:iCs/>
          <w:color w:val="444444"/>
          <w:sz w:val="22"/>
          <w:szCs w:val="22"/>
        </w:rPr>
        <w:t>Русмет</w:t>
      </w:r>
      <w:proofErr w:type="spellEnd"/>
      <w:r w:rsidRPr="00DF4447">
        <w:rPr>
          <w:i/>
          <w:iCs/>
          <w:color w:val="444444"/>
          <w:sz w:val="22"/>
          <w:szCs w:val="22"/>
        </w:rPr>
        <w:t>», директор Ассоциации НСРО «РУСЛОМ.КОМ»</w:t>
      </w:r>
    </w:p>
    <w:p w14:paraId="155D5EBB" w14:textId="77777777" w:rsidR="001A64B2" w:rsidRPr="00DF4447" w:rsidRDefault="00000000" w:rsidP="00BE2712">
      <w:pPr>
        <w:spacing w:before="100" w:after="140"/>
        <w:jc w:val="both"/>
      </w:pPr>
      <w:r w:rsidRPr="00DF4447">
        <w:rPr>
          <w:b/>
          <w:bCs/>
          <w:i/>
          <w:iCs/>
          <w:color w:val="2E75B6"/>
          <w:sz w:val="24"/>
          <w:szCs w:val="24"/>
        </w:rPr>
        <w:t>«Прогноз цен и объемов на рынках металлов и лома. Инсайты по меди, алюминию, свинцу, углеродистой и нержавеющей стали»</w:t>
      </w:r>
    </w:p>
    <w:p w14:paraId="3A07EDF2" w14:textId="77777777" w:rsidR="001A64B2" w:rsidRPr="00DF4447" w:rsidRDefault="00000000" w:rsidP="00BE2712">
      <w:pPr>
        <w:spacing w:before="100" w:after="80"/>
        <w:jc w:val="both"/>
      </w:pPr>
      <w:r w:rsidRPr="00DF4447">
        <w:rPr>
          <w:b/>
          <w:bCs/>
          <w:color w:val="1F4E79"/>
          <w:sz w:val="22"/>
          <w:szCs w:val="22"/>
        </w:rPr>
        <w:t>Тезисы доклада:</w:t>
      </w:r>
    </w:p>
    <w:p w14:paraId="5D4037BA" w14:textId="77777777" w:rsidR="001A64B2" w:rsidRPr="00DF4447" w:rsidRDefault="00000000" w:rsidP="00BE2712">
      <w:pPr>
        <w:pStyle w:val="a4"/>
        <w:numPr>
          <w:ilvl w:val="0"/>
          <w:numId w:val="2"/>
        </w:numPr>
        <w:spacing w:after="80"/>
        <w:jc w:val="both"/>
      </w:pPr>
      <w:r w:rsidRPr="00DF4447">
        <w:rPr>
          <w:sz w:val="22"/>
          <w:szCs w:val="22"/>
        </w:rPr>
        <w:t>Ожидать ли новый период снижения цен на рынке черных металлов и лома?</w:t>
      </w:r>
    </w:p>
    <w:p w14:paraId="03A6BA1C" w14:textId="77777777" w:rsidR="001A64B2" w:rsidRPr="00DF4447" w:rsidRDefault="00000000" w:rsidP="00BE2712">
      <w:pPr>
        <w:pStyle w:val="a4"/>
        <w:numPr>
          <w:ilvl w:val="0"/>
          <w:numId w:val="2"/>
        </w:numPr>
        <w:spacing w:after="80"/>
        <w:jc w:val="both"/>
      </w:pPr>
      <w:r w:rsidRPr="00DF4447">
        <w:rPr>
          <w:sz w:val="22"/>
          <w:szCs w:val="22"/>
        </w:rPr>
        <w:t>Ценовые тренды на рынках цветных металлов в России и мире.</w:t>
      </w:r>
    </w:p>
    <w:p w14:paraId="2E3E67FD" w14:textId="77777777" w:rsidR="001A64B2" w:rsidRPr="00DF4447" w:rsidRDefault="00000000" w:rsidP="00BE2712">
      <w:pPr>
        <w:pStyle w:val="a4"/>
        <w:numPr>
          <w:ilvl w:val="0"/>
          <w:numId w:val="2"/>
        </w:numPr>
        <w:spacing w:after="80"/>
        <w:jc w:val="both"/>
      </w:pPr>
      <w:r w:rsidRPr="00DF4447">
        <w:rPr>
          <w:sz w:val="22"/>
          <w:szCs w:val="22"/>
        </w:rPr>
        <w:t>Сам себе аналитик. Как можно самостоятельно прогнозировать рынок для стратегии и тактики бизнеса?</w:t>
      </w:r>
    </w:p>
    <w:p w14:paraId="2B282802" w14:textId="77777777" w:rsidR="001A64B2" w:rsidRPr="00DF4447" w:rsidRDefault="00000000" w:rsidP="00BE2712">
      <w:pPr>
        <w:pStyle w:val="a4"/>
        <w:numPr>
          <w:ilvl w:val="0"/>
          <w:numId w:val="2"/>
        </w:numPr>
        <w:spacing w:after="80"/>
        <w:jc w:val="both"/>
      </w:pPr>
      <w:r w:rsidRPr="00DF4447">
        <w:rPr>
          <w:sz w:val="22"/>
          <w:szCs w:val="22"/>
        </w:rPr>
        <w:t>Ожидать ли устойчивого тренда восстановления спроса на лом у российских заводов?</w:t>
      </w:r>
    </w:p>
    <w:p w14:paraId="3E939910" w14:textId="77777777" w:rsidR="001A64B2" w:rsidRPr="00DF4447" w:rsidRDefault="00000000" w:rsidP="00BE2712">
      <w:pPr>
        <w:pStyle w:val="a4"/>
        <w:numPr>
          <w:ilvl w:val="0"/>
          <w:numId w:val="2"/>
        </w:numPr>
        <w:spacing w:after="80"/>
        <w:jc w:val="both"/>
      </w:pPr>
      <w:r w:rsidRPr="00DF4447">
        <w:rPr>
          <w:sz w:val="22"/>
          <w:szCs w:val="22"/>
        </w:rPr>
        <w:t>Как повлияет на рынок регулирование экспорта лома черных металлов и нержавеющей стали?</w:t>
      </w:r>
    </w:p>
    <w:p w14:paraId="3F63C777" w14:textId="77777777" w:rsidR="001A64B2" w:rsidRPr="00DF4447" w:rsidRDefault="00000000" w:rsidP="00BE2712">
      <w:pPr>
        <w:pStyle w:val="a4"/>
        <w:numPr>
          <w:ilvl w:val="0"/>
          <w:numId w:val="2"/>
        </w:numPr>
        <w:spacing w:after="80"/>
        <w:jc w:val="both"/>
      </w:pPr>
      <w:r w:rsidRPr="00DF4447">
        <w:rPr>
          <w:sz w:val="22"/>
          <w:szCs w:val="22"/>
        </w:rPr>
        <w:t>Ответственны ли ломовики в росте цен на арматуру? Насколько цена на лом влияет на стоимость готовой продукции?</w:t>
      </w:r>
    </w:p>
    <w:p w14:paraId="71E7F319" w14:textId="77777777" w:rsidR="001A64B2" w:rsidRPr="00DF4447" w:rsidRDefault="00000000" w:rsidP="00BE2712">
      <w:pPr>
        <w:pStyle w:val="a4"/>
        <w:numPr>
          <w:ilvl w:val="0"/>
          <w:numId w:val="2"/>
        </w:numPr>
        <w:spacing w:after="80"/>
        <w:jc w:val="both"/>
      </w:pPr>
      <w:r w:rsidRPr="00DF4447">
        <w:rPr>
          <w:sz w:val="22"/>
          <w:szCs w:val="22"/>
        </w:rPr>
        <w:t>Что ждать в 4 квартале 2026 и в 2027 году по каждому из рынков металлов?</w:t>
      </w:r>
    </w:p>
    <w:p w14:paraId="6A66023C" w14:textId="77777777" w:rsidR="001A64B2" w:rsidRPr="00DF4447" w:rsidRDefault="00000000" w:rsidP="00BE2712">
      <w:pPr>
        <w:pStyle w:val="a4"/>
        <w:numPr>
          <w:ilvl w:val="0"/>
          <w:numId w:val="2"/>
        </w:numPr>
        <w:spacing w:after="80"/>
        <w:jc w:val="both"/>
      </w:pPr>
      <w:r w:rsidRPr="00DF4447">
        <w:rPr>
          <w:sz w:val="22"/>
          <w:szCs w:val="22"/>
        </w:rPr>
        <w:t>Продлится ли тренд консолидации отрасли? и др.</w:t>
      </w:r>
    </w:p>
    <w:p w14:paraId="6670B73F" w14:textId="77777777" w:rsidR="001A64B2" w:rsidRPr="00DF4447" w:rsidRDefault="00000000" w:rsidP="00BE2712">
      <w:pPr>
        <w:pStyle w:val="a4"/>
        <w:numPr>
          <w:ilvl w:val="0"/>
          <w:numId w:val="2"/>
        </w:numPr>
        <w:spacing w:after="80"/>
        <w:jc w:val="both"/>
      </w:pPr>
      <w:r w:rsidRPr="00DF4447">
        <w:rPr>
          <w:sz w:val="22"/>
          <w:szCs w:val="22"/>
        </w:rPr>
        <w:t>Интерактивный мониторинг мнений делегатов. Ответы на вопросы.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7422"/>
      </w:tblGrid>
      <w:tr w:rsidR="001A64B2" w:rsidRPr="00DF4447" w14:paraId="5A1A1D28" w14:textId="77777777" w:rsidTr="00DF4447">
        <w:tc>
          <w:tcPr>
            <w:tcW w:w="2921" w:type="dxa"/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56CE1F7" w14:textId="77777777" w:rsidR="001A64B2" w:rsidRPr="00DF4447" w:rsidRDefault="00000000" w:rsidP="00BE2712">
            <w:pPr>
              <w:jc w:val="both"/>
            </w:pPr>
            <w:r w:rsidRPr="00DF4447">
              <w:rPr>
                <w:b/>
                <w:bCs/>
                <w:color w:val="FFFFFF"/>
                <w:sz w:val="22"/>
                <w:szCs w:val="22"/>
              </w:rPr>
              <w:t>11:40–12:10</w:t>
            </w:r>
          </w:p>
        </w:tc>
        <w:tc>
          <w:tcPr>
            <w:tcW w:w="6775" w:type="dxa"/>
            <w:shd w:val="clear" w:color="auto" w:fill="DCE6F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D25B192" w14:textId="77777777" w:rsidR="001A64B2" w:rsidRPr="00DF4447" w:rsidRDefault="00000000" w:rsidP="00BE2712">
            <w:pPr>
              <w:jc w:val="both"/>
            </w:pPr>
            <w:r w:rsidRPr="00DF4447">
              <w:rPr>
                <w:b/>
                <w:bCs/>
                <w:color w:val="1F4E79"/>
                <w:sz w:val="22"/>
                <w:szCs w:val="22"/>
              </w:rPr>
              <w:t>Спикер 2</w:t>
            </w:r>
          </w:p>
        </w:tc>
      </w:tr>
    </w:tbl>
    <w:p w14:paraId="6815325A" w14:textId="77777777" w:rsidR="001A64B2" w:rsidRPr="00DF4447" w:rsidRDefault="00000000" w:rsidP="00BE2712">
      <w:pPr>
        <w:spacing w:before="200" w:after="60"/>
        <w:jc w:val="both"/>
      </w:pPr>
      <w:r w:rsidRPr="00DF4447">
        <w:rPr>
          <w:b/>
          <w:bCs/>
          <w:color w:val="000000"/>
          <w:sz w:val="24"/>
          <w:szCs w:val="24"/>
        </w:rPr>
        <w:t xml:space="preserve">Литвиненко </w:t>
      </w:r>
      <w:proofErr w:type="gramStart"/>
      <w:r w:rsidRPr="00DF4447">
        <w:rPr>
          <w:b/>
          <w:bCs/>
          <w:color w:val="000000"/>
          <w:sz w:val="24"/>
          <w:szCs w:val="24"/>
        </w:rPr>
        <w:t>Алексей</w:t>
      </w:r>
      <w:r w:rsidRPr="00DF4447">
        <w:rPr>
          <w:i/>
          <w:iCs/>
          <w:color w:val="444444"/>
          <w:sz w:val="22"/>
          <w:szCs w:val="22"/>
        </w:rPr>
        <w:t xml:space="preserve">  —</w:t>
      </w:r>
      <w:proofErr w:type="gramEnd"/>
      <w:r w:rsidRPr="00DF4447">
        <w:rPr>
          <w:i/>
          <w:iCs/>
          <w:color w:val="444444"/>
          <w:sz w:val="22"/>
          <w:szCs w:val="22"/>
        </w:rPr>
        <w:t xml:space="preserve">  менеджер по продукту MOZEN </w:t>
      </w:r>
      <w:proofErr w:type="spellStart"/>
      <w:r w:rsidRPr="00DF4447">
        <w:rPr>
          <w:i/>
          <w:iCs/>
          <w:color w:val="444444"/>
          <w:sz w:val="22"/>
          <w:szCs w:val="22"/>
        </w:rPr>
        <w:t>Scrap</w:t>
      </w:r>
      <w:proofErr w:type="spellEnd"/>
    </w:p>
    <w:p w14:paraId="10398E79" w14:textId="77777777" w:rsidR="001A64B2" w:rsidRPr="00DF4447" w:rsidRDefault="00000000" w:rsidP="00BE2712">
      <w:pPr>
        <w:spacing w:before="100" w:after="140"/>
        <w:jc w:val="both"/>
      </w:pPr>
      <w:r w:rsidRPr="00DF4447">
        <w:rPr>
          <w:b/>
          <w:bCs/>
          <w:i/>
          <w:iCs/>
          <w:color w:val="2E75B6"/>
          <w:sz w:val="24"/>
          <w:szCs w:val="24"/>
        </w:rPr>
        <w:t xml:space="preserve">«О заблуждениях бизнеса, развитии инструментов регуляторов по прослеживаемости операций, минимизации правовых рисков и повышении эффективности работы </w:t>
      </w:r>
      <w:proofErr w:type="spellStart"/>
      <w:r w:rsidRPr="00DF4447">
        <w:rPr>
          <w:b/>
          <w:bCs/>
          <w:i/>
          <w:iCs/>
          <w:color w:val="2E75B6"/>
          <w:sz w:val="24"/>
          <w:szCs w:val="24"/>
        </w:rPr>
        <w:t>ломозаготовителей</w:t>
      </w:r>
      <w:proofErr w:type="spellEnd"/>
      <w:r w:rsidRPr="00DF4447">
        <w:rPr>
          <w:b/>
          <w:bCs/>
          <w:i/>
          <w:iCs/>
          <w:color w:val="2E75B6"/>
          <w:sz w:val="24"/>
          <w:szCs w:val="24"/>
        </w:rPr>
        <w:t xml:space="preserve"> с банковским сектором»</w:t>
      </w:r>
    </w:p>
    <w:p w14:paraId="0B1B8164" w14:textId="77777777" w:rsidR="001A64B2" w:rsidRPr="00DF4447" w:rsidRDefault="00000000" w:rsidP="00BE2712">
      <w:pPr>
        <w:spacing w:before="100" w:after="80"/>
        <w:jc w:val="both"/>
      </w:pPr>
      <w:r w:rsidRPr="00DF4447">
        <w:rPr>
          <w:b/>
          <w:bCs/>
          <w:color w:val="1F4E79"/>
          <w:sz w:val="22"/>
          <w:szCs w:val="22"/>
        </w:rPr>
        <w:t>Тезисы доклада:</w:t>
      </w:r>
    </w:p>
    <w:p w14:paraId="393F8D1B" w14:textId="77777777" w:rsidR="001A64B2" w:rsidRPr="00DF4447" w:rsidRDefault="00000000" w:rsidP="00BE2712">
      <w:pPr>
        <w:pStyle w:val="a4"/>
        <w:numPr>
          <w:ilvl w:val="0"/>
          <w:numId w:val="3"/>
        </w:numPr>
        <w:spacing w:after="80"/>
        <w:jc w:val="both"/>
      </w:pPr>
      <w:r w:rsidRPr="00DF4447">
        <w:rPr>
          <w:sz w:val="22"/>
          <w:szCs w:val="22"/>
        </w:rPr>
        <w:t>«Когда рынок растёт, лишние ручные действия можно не замечать. Когда объёмы снижаются, каждая повторно введённая операция, ошибка и задержка выплаты напрямую влияют на рентабельность»</w:t>
      </w:r>
    </w:p>
    <w:p w14:paraId="56150BFD" w14:textId="77777777" w:rsidR="001A64B2" w:rsidRPr="00DF4447" w:rsidRDefault="00000000" w:rsidP="00BE2712">
      <w:pPr>
        <w:pStyle w:val="a4"/>
        <w:numPr>
          <w:ilvl w:val="0"/>
          <w:numId w:val="3"/>
        </w:numPr>
        <w:spacing w:after="80"/>
        <w:jc w:val="both"/>
      </w:pPr>
      <w:r w:rsidRPr="00DF4447">
        <w:rPr>
          <w:sz w:val="22"/>
          <w:szCs w:val="22"/>
        </w:rPr>
        <w:t>«Безнал — это не просто замена кассы на банковский перевод. Это необходимость связать физическую приёмку лома, документы, бухгалтерский учёт и платёж в одну прослеживаемую операцию»</w:t>
      </w:r>
    </w:p>
    <w:p w14:paraId="0079D82F" w14:textId="77777777" w:rsidR="001A64B2" w:rsidRPr="00DF4447" w:rsidRDefault="00000000" w:rsidP="00BE2712">
      <w:pPr>
        <w:pStyle w:val="a4"/>
        <w:numPr>
          <w:ilvl w:val="0"/>
          <w:numId w:val="3"/>
        </w:numPr>
        <w:spacing w:after="80"/>
        <w:jc w:val="both"/>
      </w:pPr>
      <w:r w:rsidRPr="00DF4447">
        <w:rPr>
          <w:sz w:val="22"/>
          <w:szCs w:val="22"/>
        </w:rPr>
        <w:t>Типовой процесс без интеграции с 1С — разбор алгоритма:</w:t>
      </w:r>
    </w:p>
    <w:p w14:paraId="5D672C6F" w14:textId="77777777" w:rsidR="001A64B2" w:rsidRPr="00DF4447" w:rsidRDefault="00000000" w:rsidP="00BE2712">
      <w:pPr>
        <w:pStyle w:val="a4"/>
        <w:numPr>
          <w:ilvl w:val="1"/>
          <w:numId w:val="3"/>
        </w:numPr>
        <w:spacing w:after="80"/>
        <w:jc w:val="both"/>
      </w:pPr>
      <w:r w:rsidRPr="00DF4447">
        <w:rPr>
          <w:sz w:val="22"/>
          <w:szCs w:val="22"/>
        </w:rPr>
        <w:t>Приёмка оформляется в 1С.</w:t>
      </w:r>
    </w:p>
    <w:p w14:paraId="5A20825A" w14:textId="77777777" w:rsidR="001A64B2" w:rsidRPr="00DF4447" w:rsidRDefault="00000000" w:rsidP="00BE2712">
      <w:pPr>
        <w:pStyle w:val="a4"/>
        <w:numPr>
          <w:ilvl w:val="1"/>
          <w:numId w:val="3"/>
        </w:numPr>
        <w:spacing w:after="80"/>
        <w:jc w:val="both"/>
      </w:pPr>
      <w:r w:rsidRPr="00DF4447">
        <w:rPr>
          <w:sz w:val="22"/>
          <w:szCs w:val="22"/>
        </w:rPr>
        <w:t>Сотрудник открывает отдельный платёжный кабинет.</w:t>
      </w:r>
    </w:p>
    <w:p w14:paraId="2C35AECF" w14:textId="77777777" w:rsidR="001A64B2" w:rsidRPr="00DF4447" w:rsidRDefault="00000000" w:rsidP="00BE2712">
      <w:pPr>
        <w:pStyle w:val="a4"/>
        <w:numPr>
          <w:ilvl w:val="1"/>
          <w:numId w:val="3"/>
        </w:numPr>
        <w:spacing w:after="80"/>
        <w:jc w:val="both"/>
      </w:pPr>
      <w:r w:rsidRPr="00DF4447">
        <w:rPr>
          <w:sz w:val="22"/>
          <w:szCs w:val="22"/>
        </w:rPr>
        <w:t>Повторно вводит ФИО, реквизиты и сумму.</w:t>
      </w:r>
    </w:p>
    <w:p w14:paraId="227FF532" w14:textId="77777777" w:rsidR="001A64B2" w:rsidRPr="00DF4447" w:rsidRDefault="00000000" w:rsidP="00BE2712">
      <w:pPr>
        <w:pStyle w:val="a4"/>
        <w:numPr>
          <w:ilvl w:val="1"/>
          <w:numId w:val="3"/>
        </w:numPr>
        <w:spacing w:after="80"/>
        <w:jc w:val="both"/>
      </w:pPr>
      <w:r w:rsidRPr="00DF4447">
        <w:rPr>
          <w:sz w:val="22"/>
          <w:szCs w:val="22"/>
        </w:rPr>
        <w:t>После выплаты вручную возвращает статус в 1С.</w:t>
      </w:r>
    </w:p>
    <w:p w14:paraId="21EE4945" w14:textId="77777777" w:rsidR="001A64B2" w:rsidRPr="00DF4447" w:rsidRDefault="00000000" w:rsidP="00BE2712">
      <w:pPr>
        <w:pStyle w:val="a4"/>
        <w:numPr>
          <w:ilvl w:val="1"/>
          <w:numId w:val="3"/>
        </w:numPr>
        <w:spacing w:after="80"/>
        <w:jc w:val="both"/>
      </w:pPr>
      <w:r w:rsidRPr="00DF4447">
        <w:rPr>
          <w:sz w:val="22"/>
          <w:szCs w:val="22"/>
        </w:rPr>
        <w:t>Бухгалтер сверяет платёж с документом приёмки.</w:t>
      </w:r>
    </w:p>
    <w:p w14:paraId="4D7DA831" w14:textId="77777777" w:rsidR="001A64B2" w:rsidRPr="00DF4447" w:rsidRDefault="00000000" w:rsidP="00BE2712">
      <w:pPr>
        <w:pStyle w:val="a4"/>
        <w:numPr>
          <w:ilvl w:val="0"/>
          <w:numId w:val="3"/>
        </w:numPr>
        <w:spacing w:after="80"/>
        <w:jc w:val="both"/>
      </w:pPr>
      <w:r w:rsidRPr="00DF4447">
        <w:rPr>
          <w:sz w:val="22"/>
          <w:szCs w:val="22"/>
        </w:rPr>
        <w:lastRenderedPageBreak/>
        <w:t>Лом находится в зоне повышенного банковского внимания (статус блокировок 115-ФЗ).</w:t>
      </w:r>
    </w:p>
    <w:p w14:paraId="68AA4E9E" w14:textId="77777777" w:rsidR="001A64B2" w:rsidRPr="00DF4447" w:rsidRDefault="00000000" w:rsidP="00BE2712">
      <w:pPr>
        <w:pStyle w:val="a4"/>
        <w:numPr>
          <w:ilvl w:val="0"/>
          <w:numId w:val="3"/>
        </w:numPr>
        <w:spacing w:after="80"/>
        <w:jc w:val="both"/>
      </w:pPr>
      <w:r w:rsidRPr="00DF4447">
        <w:rPr>
          <w:sz w:val="22"/>
          <w:szCs w:val="22"/>
        </w:rPr>
        <w:t>Почему ошибка обнаруживается слишком поздно: самая дорогая ошибка — та, которую нашли после отправки денег. Контроль должен происходить при формировании операции.</w:t>
      </w:r>
    </w:p>
    <w:p w14:paraId="6896F609" w14:textId="77777777" w:rsidR="001A64B2" w:rsidRPr="00DF4447" w:rsidRDefault="00000000" w:rsidP="00BE2712">
      <w:pPr>
        <w:pStyle w:val="a4"/>
        <w:numPr>
          <w:ilvl w:val="0"/>
          <w:numId w:val="3"/>
        </w:numPr>
        <w:spacing w:after="80"/>
        <w:jc w:val="both"/>
      </w:pPr>
      <w:r w:rsidRPr="00DF4447">
        <w:rPr>
          <w:sz w:val="22"/>
          <w:szCs w:val="22"/>
        </w:rPr>
        <w:t>Рост сети приёмных пунктов увеличивает непрозрачность.</w:t>
      </w:r>
    </w:p>
    <w:p w14:paraId="0269B407" w14:textId="77777777" w:rsidR="001A64B2" w:rsidRPr="00DF4447" w:rsidRDefault="00000000" w:rsidP="00BE2712">
      <w:pPr>
        <w:pStyle w:val="a4"/>
        <w:numPr>
          <w:ilvl w:val="0"/>
          <w:numId w:val="3"/>
        </w:numPr>
        <w:spacing w:after="80"/>
        <w:jc w:val="both"/>
      </w:pPr>
      <w:r w:rsidRPr="00DF4447">
        <w:rPr>
          <w:sz w:val="22"/>
          <w:szCs w:val="22"/>
        </w:rPr>
        <w:t>Бухгалтерия работает с последствиями, а не с процессом.</w:t>
      </w:r>
    </w:p>
    <w:p w14:paraId="2C2C3494" w14:textId="77777777" w:rsidR="001A64B2" w:rsidRPr="00DF4447" w:rsidRDefault="00000000" w:rsidP="00BE2712">
      <w:pPr>
        <w:pStyle w:val="a4"/>
        <w:numPr>
          <w:ilvl w:val="0"/>
          <w:numId w:val="3"/>
        </w:numPr>
        <w:spacing w:after="80"/>
        <w:jc w:val="both"/>
      </w:pPr>
      <w:r w:rsidRPr="00DF4447">
        <w:rPr>
          <w:sz w:val="22"/>
          <w:szCs w:val="22"/>
        </w:rPr>
        <w:t xml:space="preserve">Оффер </w:t>
      </w:r>
      <w:proofErr w:type="spellStart"/>
      <w:r w:rsidRPr="00DF4447">
        <w:rPr>
          <w:sz w:val="22"/>
          <w:szCs w:val="22"/>
        </w:rPr>
        <w:t>Mozenscrap</w:t>
      </w:r>
      <w:proofErr w:type="spellEnd"/>
      <w:r w:rsidRPr="00DF4447">
        <w:rPr>
          <w:sz w:val="22"/>
          <w:szCs w:val="2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7422"/>
      </w:tblGrid>
      <w:tr w:rsidR="001A64B2" w:rsidRPr="00DF4447" w14:paraId="6546A2C2" w14:textId="77777777" w:rsidTr="00DF4447">
        <w:tc>
          <w:tcPr>
            <w:tcW w:w="2921" w:type="dxa"/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69906A4" w14:textId="77777777" w:rsidR="001A64B2" w:rsidRPr="00DF4447" w:rsidRDefault="00000000" w:rsidP="00BE2712">
            <w:pPr>
              <w:jc w:val="both"/>
            </w:pPr>
            <w:r w:rsidRPr="00DF4447">
              <w:rPr>
                <w:b/>
                <w:bCs/>
                <w:color w:val="FFFFFF"/>
                <w:sz w:val="22"/>
                <w:szCs w:val="22"/>
              </w:rPr>
              <w:t>12:10–12:30</w:t>
            </w:r>
          </w:p>
        </w:tc>
        <w:tc>
          <w:tcPr>
            <w:tcW w:w="6775" w:type="dxa"/>
            <w:shd w:val="clear" w:color="auto" w:fill="DCE6F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7A08CCE" w14:textId="77777777" w:rsidR="001A64B2" w:rsidRPr="00DF4447" w:rsidRDefault="00000000" w:rsidP="00BE2712">
            <w:pPr>
              <w:jc w:val="both"/>
            </w:pPr>
            <w:r w:rsidRPr="00DF4447">
              <w:rPr>
                <w:b/>
                <w:bCs/>
                <w:color w:val="1F4E79"/>
                <w:sz w:val="22"/>
                <w:szCs w:val="22"/>
              </w:rPr>
              <w:t>Спикер 3</w:t>
            </w:r>
          </w:p>
        </w:tc>
      </w:tr>
    </w:tbl>
    <w:p w14:paraId="3FCEA506" w14:textId="77777777" w:rsidR="001A64B2" w:rsidRPr="00DF4447" w:rsidRDefault="00000000" w:rsidP="00BE2712">
      <w:pPr>
        <w:spacing w:before="200" w:after="60"/>
        <w:jc w:val="both"/>
      </w:pPr>
      <w:r w:rsidRPr="00DF4447">
        <w:rPr>
          <w:b/>
          <w:bCs/>
          <w:color w:val="000000"/>
          <w:sz w:val="24"/>
          <w:szCs w:val="24"/>
        </w:rPr>
        <w:t>Ковтун Алексей</w:t>
      </w:r>
      <w:r w:rsidRPr="00DF4447">
        <w:rPr>
          <w:i/>
          <w:iCs/>
          <w:color w:val="444444"/>
          <w:sz w:val="22"/>
          <w:szCs w:val="22"/>
        </w:rPr>
        <w:t xml:space="preserve">  —  коммерческий директор ООО «Рейтинговое агентство «</w:t>
      </w:r>
      <w:proofErr w:type="spellStart"/>
      <w:r w:rsidRPr="00DF4447">
        <w:rPr>
          <w:i/>
          <w:iCs/>
          <w:color w:val="444444"/>
          <w:sz w:val="22"/>
          <w:szCs w:val="22"/>
        </w:rPr>
        <w:t>Русмет</w:t>
      </w:r>
      <w:proofErr w:type="spellEnd"/>
      <w:r w:rsidRPr="00DF4447">
        <w:rPr>
          <w:i/>
          <w:iCs/>
          <w:color w:val="444444"/>
          <w:sz w:val="22"/>
          <w:szCs w:val="22"/>
        </w:rPr>
        <w:t>»</w:t>
      </w:r>
    </w:p>
    <w:p w14:paraId="759D9AFD" w14:textId="77777777" w:rsidR="001A64B2" w:rsidRPr="00DF4447" w:rsidRDefault="00000000" w:rsidP="00BE2712">
      <w:pPr>
        <w:spacing w:before="100" w:after="140"/>
        <w:jc w:val="both"/>
      </w:pPr>
      <w:r w:rsidRPr="00DF4447">
        <w:rPr>
          <w:b/>
          <w:bCs/>
          <w:i/>
          <w:iCs/>
          <w:color w:val="2E75B6"/>
          <w:sz w:val="24"/>
          <w:szCs w:val="24"/>
        </w:rPr>
        <w:t>«Рынки лома драгоценных металлов и отходов электронного оборудования. Особенности ведения бизнеса и работы с банками»</w:t>
      </w:r>
    </w:p>
    <w:p w14:paraId="3A4FC483" w14:textId="77777777" w:rsidR="001A64B2" w:rsidRPr="00DF4447" w:rsidRDefault="00000000" w:rsidP="00BE2712">
      <w:pPr>
        <w:spacing w:before="100" w:after="80"/>
        <w:jc w:val="both"/>
      </w:pPr>
      <w:r w:rsidRPr="00DF4447">
        <w:rPr>
          <w:b/>
          <w:bCs/>
          <w:color w:val="1F4E79"/>
          <w:sz w:val="22"/>
          <w:szCs w:val="22"/>
        </w:rPr>
        <w:t>Тезисы доклада:</w:t>
      </w:r>
    </w:p>
    <w:p w14:paraId="21329EF2" w14:textId="77777777" w:rsidR="001A64B2" w:rsidRPr="00DF4447" w:rsidRDefault="00000000" w:rsidP="00BE2712">
      <w:pPr>
        <w:pStyle w:val="a4"/>
        <w:numPr>
          <w:ilvl w:val="0"/>
          <w:numId w:val="4"/>
        </w:numPr>
        <w:spacing w:after="80"/>
        <w:jc w:val="both"/>
      </w:pPr>
      <w:r w:rsidRPr="00DF4447">
        <w:rPr>
          <w:sz w:val="22"/>
          <w:szCs w:val="22"/>
        </w:rPr>
        <w:t>Нормативный аспект ведения отдельных видов деятельности (99-ФЗ) и регуляторов (Минфин, Минпромторг, Минприроды). Может ли заготовитель лома и отходов черных и цветных металлов осуществлять деятельность по заготовке лома драгоценных металлов и отходов электронного оборудования?</w:t>
      </w:r>
    </w:p>
    <w:p w14:paraId="2E087D16" w14:textId="77777777" w:rsidR="001A64B2" w:rsidRPr="00DF4447" w:rsidRDefault="00000000" w:rsidP="00BE2712">
      <w:pPr>
        <w:pStyle w:val="a4"/>
        <w:numPr>
          <w:ilvl w:val="0"/>
          <w:numId w:val="4"/>
        </w:numPr>
        <w:spacing w:after="80"/>
        <w:jc w:val="both"/>
      </w:pPr>
      <w:r w:rsidRPr="00DF4447">
        <w:rPr>
          <w:sz w:val="22"/>
          <w:szCs w:val="22"/>
        </w:rPr>
        <w:t>Разница в регулировании при работе юридических лиц-лицензиатов с физическими лицами-сдатчиками полезных фракций в части наличных и безналичных расчетов при осуществлении оборота лома и металлсодержащих отходов.</w:t>
      </w:r>
    </w:p>
    <w:p w14:paraId="16B3804C" w14:textId="77777777" w:rsidR="001A64B2" w:rsidRPr="00DF4447" w:rsidRDefault="00000000" w:rsidP="00BE2712">
      <w:pPr>
        <w:pStyle w:val="a4"/>
        <w:numPr>
          <w:ilvl w:val="0"/>
          <w:numId w:val="4"/>
        </w:numPr>
        <w:spacing w:after="80"/>
        <w:jc w:val="both"/>
      </w:pPr>
      <w:r w:rsidRPr="00DF4447">
        <w:rPr>
          <w:sz w:val="22"/>
          <w:szCs w:val="22"/>
        </w:rPr>
        <w:t>Анализ показателей рынка лома драгоценных металлов и отходов электронного оборудования. Потенциал сырьевой базы и подводные камни бизнеса (технологии, пробоотбор, приемка, «пустые» лоты и партии и др.).</w:t>
      </w:r>
    </w:p>
    <w:p w14:paraId="7F4DAC23" w14:textId="77777777" w:rsidR="001A64B2" w:rsidRPr="00DF4447" w:rsidRDefault="00000000" w:rsidP="00BE2712">
      <w:pPr>
        <w:pStyle w:val="a4"/>
        <w:numPr>
          <w:ilvl w:val="0"/>
          <w:numId w:val="4"/>
        </w:numPr>
        <w:spacing w:after="80"/>
        <w:jc w:val="both"/>
      </w:pPr>
      <w:r w:rsidRPr="00DF4447">
        <w:rPr>
          <w:sz w:val="22"/>
          <w:szCs w:val="22"/>
        </w:rPr>
        <w:t>Итоги мониторинга, организованного на каналах РА «</w:t>
      </w:r>
      <w:proofErr w:type="spellStart"/>
      <w:r w:rsidRPr="00DF4447">
        <w:rPr>
          <w:sz w:val="22"/>
          <w:szCs w:val="22"/>
        </w:rPr>
        <w:t>Русмет</w:t>
      </w:r>
      <w:proofErr w:type="spellEnd"/>
      <w:r w:rsidRPr="00DF4447">
        <w:rPr>
          <w:sz w:val="22"/>
          <w:szCs w:val="22"/>
        </w:rPr>
        <w:t>» и партнеров.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7422"/>
      </w:tblGrid>
      <w:tr w:rsidR="001A64B2" w:rsidRPr="00DF4447" w14:paraId="7909523C" w14:textId="77777777" w:rsidTr="00DF4447">
        <w:tc>
          <w:tcPr>
            <w:tcW w:w="2921" w:type="dxa"/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4FFA680" w14:textId="77777777" w:rsidR="001A64B2" w:rsidRPr="00DF4447" w:rsidRDefault="00000000" w:rsidP="00BE2712">
            <w:pPr>
              <w:jc w:val="both"/>
            </w:pPr>
            <w:r w:rsidRPr="00DF4447">
              <w:rPr>
                <w:b/>
                <w:bCs/>
                <w:color w:val="FFFFFF"/>
                <w:sz w:val="22"/>
                <w:szCs w:val="22"/>
              </w:rPr>
              <w:t>12:30–12:50</w:t>
            </w:r>
          </w:p>
        </w:tc>
        <w:tc>
          <w:tcPr>
            <w:tcW w:w="6775" w:type="dxa"/>
            <w:shd w:val="clear" w:color="auto" w:fill="DCE6F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EA347E1" w14:textId="77777777" w:rsidR="001A64B2" w:rsidRPr="00DF4447" w:rsidRDefault="00000000" w:rsidP="00BE2712">
            <w:pPr>
              <w:jc w:val="both"/>
            </w:pPr>
            <w:r w:rsidRPr="00DF4447">
              <w:rPr>
                <w:b/>
                <w:bCs/>
                <w:color w:val="1F4E79"/>
                <w:sz w:val="22"/>
                <w:szCs w:val="22"/>
              </w:rPr>
              <w:t>Спикер 4</w:t>
            </w:r>
          </w:p>
        </w:tc>
      </w:tr>
    </w:tbl>
    <w:p w14:paraId="5A251DBB" w14:textId="340662A0" w:rsidR="009B0ADB" w:rsidRPr="00DF4447" w:rsidRDefault="004968D5" w:rsidP="00BE2712">
      <w:pPr>
        <w:spacing w:before="100" w:after="140"/>
        <w:jc w:val="both"/>
        <w:rPr>
          <w:i/>
          <w:iCs/>
          <w:color w:val="000000"/>
          <w:sz w:val="24"/>
          <w:szCs w:val="24"/>
        </w:rPr>
      </w:pPr>
      <w:r w:rsidRPr="00DF4447">
        <w:rPr>
          <w:b/>
          <w:bCs/>
          <w:color w:val="000000"/>
          <w:sz w:val="24"/>
          <w:szCs w:val="24"/>
        </w:rPr>
        <w:t xml:space="preserve">Варламов Станислав Геннадьевич </w:t>
      </w:r>
      <w:r w:rsidRPr="00DF4447">
        <w:rPr>
          <w:i/>
          <w:iCs/>
          <w:color w:val="444444"/>
          <w:sz w:val="22"/>
          <w:szCs w:val="22"/>
        </w:rPr>
        <w:t>—</w:t>
      </w:r>
      <w:r w:rsidRPr="00DF4447">
        <w:rPr>
          <w:b/>
          <w:bCs/>
          <w:color w:val="000000"/>
          <w:sz w:val="24"/>
          <w:szCs w:val="24"/>
        </w:rPr>
        <w:t xml:space="preserve"> </w:t>
      </w:r>
      <w:r w:rsidRPr="00DF4447">
        <w:rPr>
          <w:i/>
          <w:iCs/>
          <w:color w:val="000000"/>
          <w:sz w:val="24"/>
          <w:szCs w:val="24"/>
        </w:rPr>
        <w:t>Генеральный директор, Учредитель ООО «ЧОО Бульдог»</w:t>
      </w:r>
    </w:p>
    <w:p w14:paraId="7A886E95" w14:textId="789A7FC8" w:rsidR="001A64B2" w:rsidRPr="00DF4447" w:rsidRDefault="00000000" w:rsidP="00BE2712">
      <w:pPr>
        <w:spacing w:before="100" w:after="140"/>
        <w:jc w:val="both"/>
      </w:pPr>
      <w:r w:rsidRPr="00DF4447">
        <w:rPr>
          <w:b/>
          <w:bCs/>
          <w:i/>
          <w:iCs/>
          <w:color w:val="2E75B6"/>
          <w:sz w:val="24"/>
          <w:szCs w:val="24"/>
        </w:rPr>
        <w:t>«Защита генерального директора ломозаготовительного предприятия от ответственности за действия должностных лиц и контрагентов»</w:t>
      </w:r>
    </w:p>
    <w:p w14:paraId="5F073679" w14:textId="77777777" w:rsidR="001A64B2" w:rsidRPr="00DF4447" w:rsidRDefault="00000000" w:rsidP="00BE2712">
      <w:pPr>
        <w:spacing w:before="100" w:after="80"/>
        <w:jc w:val="both"/>
      </w:pPr>
      <w:r w:rsidRPr="00DF4447">
        <w:rPr>
          <w:b/>
          <w:bCs/>
          <w:color w:val="1F4E79"/>
          <w:sz w:val="22"/>
          <w:szCs w:val="22"/>
        </w:rPr>
        <w:t>Тезисы доклада:</w:t>
      </w:r>
    </w:p>
    <w:p w14:paraId="32C1B2F9" w14:textId="77777777" w:rsidR="001A64B2" w:rsidRPr="00DF4447" w:rsidRDefault="00000000" w:rsidP="00BE2712">
      <w:pPr>
        <w:spacing w:after="120"/>
        <w:jc w:val="both"/>
      </w:pPr>
      <w:r w:rsidRPr="00DF4447">
        <w:rPr>
          <w:sz w:val="22"/>
          <w:szCs w:val="22"/>
        </w:rPr>
        <w:t xml:space="preserve">Причины и примеры переноса ответственности с должностных лиц на генерального директора. Когда выясняется, что приемщик платил на карты </w:t>
      </w:r>
      <w:proofErr w:type="spellStart"/>
      <w:r w:rsidRPr="00DF4447">
        <w:rPr>
          <w:sz w:val="22"/>
          <w:szCs w:val="22"/>
        </w:rPr>
        <w:t>дроперам</w:t>
      </w:r>
      <w:proofErr w:type="spellEnd"/>
      <w:r w:rsidRPr="00DF4447">
        <w:rPr>
          <w:sz w:val="22"/>
          <w:szCs w:val="22"/>
        </w:rPr>
        <w:t>, сотрудники оформляли ПСА с ошибками, заключались сделки с неблагонадежными контрагентами или товарный поток не совпадает с финансовым — гендиректор далеко не всегда в курсе, но претензии органы предъявляют именно к нему.</w:t>
      </w:r>
    </w:p>
    <w:p w14:paraId="4BFBCD54" w14:textId="77777777" w:rsidR="001A64B2" w:rsidRPr="00DF4447" w:rsidRDefault="00000000" w:rsidP="00BE2712">
      <w:pPr>
        <w:spacing w:after="120"/>
        <w:jc w:val="both"/>
        <w:rPr>
          <w:sz w:val="22"/>
          <w:szCs w:val="22"/>
          <w:lang w:val="en-US"/>
        </w:rPr>
      </w:pPr>
      <w:r w:rsidRPr="00DF4447">
        <w:rPr>
          <w:sz w:val="22"/>
          <w:szCs w:val="22"/>
        </w:rPr>
        <w:t>Таких рисковых зон с ответственностью у руководителей много, но с этими рисками можно и нужно работать. О возможных инструментах и инструкциях — в докладе.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7422"/>
      </w:tblGrid>
      <w:tr w:rsidR="001A64B2" w:rsidRPr="00DF4447" w14:paraId="6268F76D" w14:textId="77777777" w:rsidTr="00DF4447">
        <w:tc>
          <w:tcPr>
            <w:tcW w:w="2921" w:type="dxa"/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B69E0B7" w14:textId="77777777" w:rsidR="001A64B2" w:rsidRPr="00DF4447" w:rsidRDefault="00000000" w:rsidP="00BE2712">
            <w:pPr>
              <w:jc w:val="both"/>
            </w:pPr>
            <w:r w:rsidRPr="00DF4447">
              <w:rPr>
                <w:b/>
                <w:bCs/>
                <w:color w:val="FFFFFF"/>
                <w:sz w:val="22"/>
                <w:szCs w:val="22"/>
              </w:rPr>
              <w:t>12:50–13:15</w:t>
            </w:r>
          </w:p>
        </w:tc>
        <w:tc>
          <w:tcPr>
            <w:tcW w:w="6775" w:type="dxa"/>
            <w:shd w:val="clear" w:color="auto" w:fill="DCE6F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7DE9E3A" w14:textId="77777777" w:rsidR="001A64B2" w:rsidRPr="00DF4447" w:rsidRDefault="00000000" w:rsidP="00BE2712">
            <w:pPr>
              <w:jc w:val="both"/>
            </w:pPr>
            <w:r w:rsidRPr="00DF4447">
              <w:rPr>
                <w:b/>
                <w:bCs/>
                <w:color w:val="1F4E79"/>
                <w:sz w:val="22"/>
                <w:szCs w:val="22"/>
              </w:rPr>
              <w:t>Спикер 5</w:t>
            </w:r>
          </w:p>
        </w:tc>
      </w:tr>
    </w:tbl>
    <w:p w14:paraId="58DAB54D" w14:textId="77777777" w:rsidR="001A64B2" w:rsidRPr="00DF4447" w:rsidRDefault="00000000" w:rsidP="00BE2712">
      <w:pPr>
        <w:spacing w:before="200" w:after="60"/>
        <w:jc w:val="both"/>
      </w:pPr>
      <w:r w:rsidRPr="00DF4447">
        <w:rPr>
          <w:b/>
          <w:bCs/>
          <w:color w:val="000000"/>
          <w:sz w:val="24"/>
          <w:szCs w:val="24"/>
        </w:rPr>
        <w:t xml:space="preserve">Зайченко </w:t>
      </w:r>
      <w:proofErr w:type="gramStart"/>
      <w:r w:rsidRPr="00DF4447">
        <w:rPr>
          <w:b/>
          <w:bCs/>
          <w:color w:val="000000"/>
          <w:sz w:val="24"/>
          <w:szCs w:val="24"/>
        </w:rPr>
        <w:t>Анна</w:t>
      </w:r>
      <w:r w:rsidRPr="00DF4447">
        <w:rPr>
          <w:i/>
          <w:iCs/>
          <w:color w:val="444444"/>
          <w:sz w:val="22"/>
          <w:szCs w:val="22"/>
        </w:rPr>
        <w:t xml:space="preserve">  —</w:t>
      </w:r>
      <w:proofErr w:type="gramEnd"/>
      <w:r w:rsidRPr="00DF4447">
        <w:rPr>
          <w:i/>
          <w:iCs/>
          <w:color w:val="444444"/>
          <w:sz w:val="22"/>
          <w:szCs w:val="22"/>
        </w:rPr>
        <w:t xml:space="preserve">  заместитель генерального директора по развитию, ГК </w:t>
      </w:r>
      <w:proofErr w:type="spellStart"/>
      <w:r w:rsidRPr="00DF4447">
        <w:rPr>
          <w:i/>
          <w:iCs/>
          <w:color w:val="444444"/>
          <w:sz w:val="22"/>
          <w:szCs w:val="22"/>
        </w:rPr>
        <w:t>Ubirator</w:t>
      </w:r>
      <w:proofErr w:type="spellEnd"/>
      <w:r w:rsidRPr="00DF4447">
        <w:rPr>
          <w:i/>
          <w:iCs/>
          <w:color w:val="444444"/>
          <w:sz w:val="22"/>
          <w:szCs w:val="22"/>
        </w:rPr>
        <w:t>; руководитель РГ по учету отходов Совета ТПП РФ по развитию ЭЗЦ и экологии</w:t>
      </w:r>
    </w:p>
    <w:p w14:paraId="596A39CA" w14:textId="77777777" w:rsidR="001A64B2" w:rsidRPr="00DF4447" w:rsidRDefault="00000000" w:rsidP="00BE2712">
      <w:pPr>
        <w:spacing w:before="100" w:after="140"/>
        <w:jc w:val="both"/>
      </w:pPr>
      <w:r w:rsidRPr="00DF4447">
        <w:rPr>
          <w:b/>
          <w:bCs/>
          <w:i/>
          <w:iCs/>
          <w:color w:val="2E75B6"/>
          <w:sz w:val="24"/>
          <w:szCs w:val="24"/>
        </w:rPr>
        <w:t>«Как уйти от хаоса в управленческом учете, получать онлайн данные о своем бизнесе и упростить операционку для своих сотрудников?»</w:t>
      </w:r>
    </w:p>
    <w:p w14:paraId="5B37ED06" w14:textId="77777777" w:rsidR="001A64B2" w:rsidRPr="00DF4447" w:rsidRDefault="00000000" w:rsidP="00BE2712">
      <w:pPr>
        <w:spacing w:after="120"/>
        <w:jc w:val="both"/>
      </w:pPr>
      <w:r w:rsidRPr="00DF4447">
        <w:rPr>
          <w:sz w:val="22"/>
          <w:szCs w:val="22"/>
        </w:rPr>
        <w:t>Разбор на реальном кейсе сети ломозаготовительных пунктов.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6"/>
        <w:gridCol w:w="7426"/>
      </w:tblGrid>
      <w:tr w:rsidR="001A64B2" w:rsidRPr="00DF4447" w14:paraId="1CE1F75F" w14:textId="77777777" w:rsidTr="00DF4447">
        <w:tc>
          <w:tcPr>
            <w:tcW w:w="2917" w:type="dxa"/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4EA2C70" w14:textId="77777777" w:rsidR="001A64B2" w:rsidRPr="00DF4447" w:rsidRDefault="00000000" w:rsidP="00BE2712">
            <w:pPr>
              <w:jc w:val="both"/>
            </w:pPr>
            <w:r w:rsidRPr="00DF4447">
              <w:rPr>
                <w:b/>
                <w:bCs/>
                <w:color w:val="FFFFFF"/>
                <w:sz w:val="22"/>
                <w:szCs w:val="22"/>
              </w:rPr>
              <w:t>13:15–13:30</w:t>
            </w:r>
          </w:p>
        </w:tc>
        <w:tc>
          <w:tcPr>
            <w:tcW w:w="6779" w:type="dxa"/>
            <w:shd w:val="clear" w:color="auto" w:fill="DCE6F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6B79BD5" w14:textId="77777777" w:rsidR="001A64B2" w:rsidRPr="00DF4447" w:rsidRDefault="00000000" w:rsidP="00BE2712">
            <w:pPr>
              <w:jc w:val="both"/>
            </w:pPr>
            <w:r w:rsidRPr="00DF4447">
              <w:rPr>
                <w:b/>
                <w:bCs/>
                <w:color w:val="1F4E79"/>
                <w:sz w:val="22"/>
                <w:szCs w:val="22"/>
              </w:rPr>
              <w:t>Завершение</w:t>
            </w:r>
          </w:p>
        </w:tc>
      </w:tr>
    </w:tbl>
    <w:p w14:paraId="23DBCBCF" w14:textId="77777777" w:rsidR="001A64B2" w:rsidRPr="00DF4447" w:rsidRDefault="001A64B2" w:rsidP="00BE2712">
      <w:pPr>
        <w:spacing w:after="120"/>
        <w:jc w:val="both"/>
      </w:pPr>
    </w:p>
    <w:p w14:paraId="422684F0" w14:textId="77777777" w:rsidR="001A64B2" w:rsidRPr="00DF4447" w:rsidRDefault="00000000" w:rsidP="00BE2712">
      <w:pPr>
        <w:spacing w:after="120"/>
        <w:jc w:val="both"/>
      </w:pPr>
      <w:r w:rsidRPr="00DF4447">
        <w:rPr>
          <w:sz w:val="22"/>
          <w:szCs w:val="22"/>
        </w:rPr>
        <w:t>Розыгрыш призов, ответы на вопросы.</w:t>
      </w:r>
    </w:p>
    <w:p w14:paraId="35C72DDF" w14:textId="6CD712AA" w:rsidR="001A64B2" w:rsidRDefault="00DF4447" w:rsidP="00BE2712">
      <w:pPr>
        <w:jc w:val="both"/>
        <w:rPr>
          <w:i/>
          <w:iCs/>
          <w:color w:val="555555"/>
        </w:rPr>
      </w:pPr>
      <w:r>
        <w:rPr>
          <w:i/>
          <w:iCs/>
          <w:color w:val="555555"/>
        </w:rPr>
        <w:t>Контакты кураторов:</w:t>
      </w:r>
    </w:p>
    <w:p w14:paraId="5762FC0B" w14:textId="74D936AB" w:rsidR="00DF4447" w:rsidRDefault="00DF4447" w:rsidP="00BE2712">
      <w:pPr>
        <w:jc w:val="both"/>
        <w:rPr>
          <w:i/>
          <w:iCs/>
          <w:color w:val="555555"/>
        </w:rPr>
      </w:pPr>
      <w:r>
        <w:rPr>
          <w:i/>
          <w:iCs/>
          <w:color w:val="555555"/>
        </w:rPr>
        <w:t xml:space="preserve">Ассоциация НСРО </w:t>
      </w:r>
      <w:r w:rsidR="00247E52">
        <w:rPr>
          <w:i/>
          <w:iCs/>
          <w:color w:val="555555"/>
        </w:rPr>
        <w:t>«</w:t>
      </w:r>
      <w:r>
        <w:rPr>
          <w:i/>
          <w:iCs/>
          <w:color w:val="555555"/>
        </w:rPr>
        <w:t>РУСЛОМ.КОМ</w:t>
      </w:r>
      <w:r w:rsidR="00247E52">
        <w:rPr>
          <w:i/>
          <w:iCs/>
          <w:color w:val="555555"/>
        </w:rPr>
        <w:t>»</w:t>
      </w:r>
    </w:p>
    <w:p w14:paraId="393E6D7D" w14:textId="1113DEB9" w:rsidR="00DF4447" w:rsidRDefault="00DF4447" w:rsidP="00DF4447">
      <w:pPr>
        <w:jc w:val="both"/>
        <w:rPr>
          <w:i/>
          <w:iCs/>
          <w:color w:val="555555"/>
        </w:rPr>
      </w:pPr>
      <w:r w:rsidRPr="00DF4447">
        <w:rPr>
          <w:i/>
          <w:iCs/>
          <w:color w:val="555555"/>
        </w:rPr>
        <w:t>+7 926 239 6410</w:t>
      </w:r>
      <w:r>
        <w:rPr>
          <w:i/>
          <w:iCs/>
          <w:color w:val="555555"/>
        </w:rPr>
        <w:t xml:space="preserve"> Светлана</w:t>
      </w:r>
    </w:p>
    <w:p w14:paraId="30BC19F6" w14:textId="1FFCB2DA" w:rsidR="00DF4447" w:rsidRDefault="00247E52" w:rsidP="00DF4447">
      <w:pPr>
        <w:jc w:val="both"/>
        <w:rPr>
          <w:i/>
          <w:iCs/>
          <w:color w:val="555555"/>
        </w:rPr>
      </w:pPr>
      <w:r>
        <w:rPr>
          <w:i/>
          <w:iCs/>
          <w:color w:val="555555"/>
        </w:rPr>
        <w:t>ООО «</w:t>
      </w:r>
      <w:r w:rsidR="00DF4447">
        <w:rPr>
          <w:i/>
          <w:iCs/>
          <w:color w:val="555555"/>
        </w:rPr>
        <w:t xml:space="preserve">РА </w:t>
      </w:r>
      <w:proofErr w:type="spellStart"/>
      <w:r w:rsidR="00DF4447">
        <w:rPr>
          <w:i/>
          <w:iCs/>
          <w:color w:val="555555"/>
        </w:rPr>
        <w:t>Русмет</w:t>
      </w:r>
      <w:proofErr w:type="spellEnd"/>
      <w:r>
        <w:rPr>
          <w:i/>
          <w:iCs/>
          <w:color w:val="555555"/>
        </w:rPr>
        <w:t>»</w:t>
      </w:r>
    </w:p>
    <w:p w14:paraId="59295383" w14:textId="14A7B7B7" w:rsidR="00DF4447" w:rsidRPr="00DF4447" w:rsidRDefault="00DF4447" w:rsidP="00DF4447">
      <w:pPr>
        <w:jc w:val="both"/>
        <w:rPr>
          <w:i/>
          <w:iCs/>
          <w:color w:val="555555"/>
        </w:rPr>
      </w:pPr>
      <w:r>
        <w:rPr>
          <w:i/>
          <w:iCs/>
          <w:color w:val="555555"/>
        </w:rPr>
        <w:t>+7 977 906 4626 Камиля</w:t>
      </w:r>
    </w:p>
    <w:p w14:paraId="72DBD3D7" w14:textId="2AFB2389" w:rsidR="00DF4447" w:rsidRPr="00DF4447" w:rsidRDefault="00DF4447" w:rsidP="00BE2712">
      <w:pPr>
        <w:jc w:val="both"/>
      </w:pPr>
    </w:p>
    <w:sectPr w:rsidR="00DF4447" w:rsidRPr="00DF4447" w:rsidSect="00DF4447">
      <w:pgSz w:w="11906" w:h="16838"/>
      <w:pgMar w:top="900" w:right="707" w:bottom="284" w:left="56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0598D"/>
    <w:multiLevelType w:val="hybridMultilevel"/>
    <w:tmpl w:val="6652C832"/>
    <w:lvl w:ilvl="0" w:tplc="AC3036EC">
      <w:start w:val="1"/>
      <w:numFmt w:val="decimal"/>
      <w:lvlText w:val="%1."/>
      <w:lvlJc w:val="left"/>
      <w:pPr>
        <w:ind w:left="480" w:hanging="300"/>
      </w:pPr>
    </w:lvl>
    <w:lvl w:ilvl="1" w:tplc="493CEBCA">
      <w:start w:val="1"/>
      <w:numFmt w:val="lowerLetter"/>
      <w:lvlText w:val="%2)"/>
      <w:lvlJc w:val="left"/>
      <w:pPr>
        <w:ind w:left="900" w:hanging="300"/>
      </w:pPr>
    </w:lvl>
    <w:lvl w:ilvl="2" w:tplc="42F8A734">
      <w:numFmt w:val="decimal"/>
      <w:lvlText w:val=""/>
      <w:lvlJc w:val="left"/>
    </w:lvl>
    <w:lvl w:ilvl="3" w:tplc="18E2F4A8">
      <w:numFmt w:val="decimal"/>
      <w:lvlText w:val=""/>
      <w:lvlJc w:val="left"/>
    </w:lvl>
    <w:lvl w:ilvl="4" w:tplc="9946B1BE">
      <w:numFmt w:val="decimal"/>
      <w:lvlText w:val=""/>
      <w:lvlJc w:val="left"/>
    </w:lvl>
    <w:lvl w:ilvl="5" w:tplc="7AE8885C">
      <w:numFmt w:val="decimal"/>
      <w:lvlText w:val=""/>
      <w:lvlJc w:val="left"/>
    </w:lvl>
    <w:lvl w:ilvl="6" w:tplc="D5BAE36C">
      <w:numFmt w:val="decimal"/>
      <w:lvlText w:val=""/>
      <w:lvlJc w:val="left"/>
    </w:lvl>
    <w:lvl w:ilvl="7" w:tplc="5B089752">
      <w:numFmt w:val="decimal"/>
      <w:lvlText w:val=""/>
      <w:lvlJc w:val="left"/>
    </w:lvl>
    <w:lvl w:ilvl="8" w:tplc="C9900F64">
      <w:numFmt w:val="decimal"/>
      <w:lvlText w:val=""/>
      <w:lvlJc w:val="left"/>
    </w:lvl>
  </w:abstractNum>
  <w:abstractNum w:abstractNumId="1" w15:restartNumberingAfterBreak="0">
    <w:nsid w:val="450633EA"/>
    <w:multiLevelType w:val="hybridMultilevel"/>
    <w:tmpl w:val="BD3C5B20"/>
    <w:lvl w:ilvl="0" w:tplc="63286D02">
      <w:start w:val="1"/>
      <w:numFmt w:val="bullet"/>
      <w:lvlText w:val="●"/>
      <w:lvlJc w:val="left"/>
      <w:pPr>
        <w:ind w:left="720" w:hanging="360"/>
      </w:pPr>
    </w:lvl>
    <w:lvl w:ilvl="1" w:tplc="587AB922">
      <w:start w:val="1"/>
      <w:numFmt w:val="bullet"/>
      <w:lvlText w:val="○"/>
      <w:lvlJc w:val="left"/>
      <w:pPr>
        <w:ind w:left="1440" w:hanging="360"/>
      </w:pPr>
    </w:lvl>
    <w:lvl w:ilvl="2" w:tplc="FD1472F8">
      <w:start w:val="1"/>
      <w:numFmt w:val="bullet"/>
      <w:lvlText w:val="■"/>
      <w:lvlJc w:val="left"/>
      <w:pPr>
        <w:ind w:left="2160" w:hanging="360"/>
      </w:pPr>
    </w:lvl>
    <w:lvl w:ilvl="3" w:tplc="F3964E2E">
      <w:start w:val="1"/>
      <w:numFmt w:val="bullet"/>
      <w:lvlText w:val="●"/>
      <w:lvlJc w:val="left"/>
      <w:pPr>
        <w:ind w:left="2880" w:hanging="360"/>
      </w:pPr>
    </w:lvl>
    <w:lvl w:ilvl="4" w:tplc="C4928FFE">
      <w:start w:val="1"/>
      <w:numFmt w:val="bullet"/>
      <w:lvlText w:val="○"/>
      <w:lvlJc w:val="left"/>
      <w:pPr>
        <w:ind w:left="3600" w:hanging="360"/>
      </w:pPr>
    </w:lvl>
    <w:lvl w:ilvl="5" w:tplc="92FC78A8">
      <w:start w:val="1"/>
      <w:numFmt w:val="bullet"/>
      <w:lvlText w:val="■"/>
      <w:lvlJc w:val="left"/>
      <w:pPr>
        <w:ind w:left="4320" w:hanging="360"/>
      </w:pPr>
    </w:lvl>
    <w:lvl w:ilvl="6" w:tplc="4CCA37A2">
      <w:start w:val="1"/>
      <w:numFmt w:val="bullet"/>
      <w:lvlText w:val="●"/>
      <w:lvlJc w:val="left"/>
      <w:pPr>
        <w:ind w:left="5040" w:hanging="360"/>
      </w:pPr>
    </w:lvl>
    <w:lvl w:ilvl="7" w:tplc="B44A1D22">
      <w:start w:val="1"/>
      <w:numFmt w:val="bullet"/>
      <w:lvlText w:val="●"/>
      <w:lvlJc w:val="left"/>
      <w:pPr>
        <w:ind w:left="5760" w:hanging="360"/>
      </w:pPr>
    </w:lvl>
    <w:lvl w:ilvl="8" w:tplc="296672D4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4ABC5400"/>
    <w:multiLevelType w:val="hybridMultilevel"/>
    <w:tmpl w:val="9CEA6346"/>
    <w:lvl w:ilvl="0" w:tplc="DD325BE2">
      <w:start w:val="1"/>
      <w:numFmt w:val="decimal"/>
      <w:lvlText w:val="%1."/>
      <w:lvlJc w:val="left"/>
      <w:pPr>
        <w:ind w:left="480" w:hanging="300"/>
      </w:pPr>
    </w:lvl>
    <w:lvl w:ilvl="1" w:tplc="424014E4">
      <w:start w:val="1"/>
      <w:numFmt w:val="lowerLetter"/>
      <w:lvlText w:val="%2)"/>
      <w:lvlJc w:val="left"/>
      <w:pPr>
        <w:ind w:left="900" w:hanging="300"/>
      </w:pPr>
    </w:lvl>
    <w:lvl w:ilvl="2" w:tplc="B91E25DA">
      <w:numFmt w:val="decimal"/>
      <w:lvlText w:val=""/>
      <w:lvlJc w:val="left"/>
    </w:lvl>
    <w:lvl w:ilvl="3" w:tplc="7C122A30">
      <w:numFmt w:val="decimal"/>
      <w:lvlText w:val=""/>
      <w:lvlJc w:val="left"/>
    </w:lvl>
    <w:lvl w:ilvl="4" w:tplc="D0C242BA">
      <w:numFmt w:val="decimal"/>
      <w:lvlText w:val=""/>
      <w:lvlJc w:val="left"/>
    </w:lvl>
    <w:lvl w:ilvl="5" w:tplc="3460CE94">
      <w:numFmt w:val="decimal"/>
      <w:lvlText w:val=""/>
      <w:lvlJc w:val="left"/>
    </w:lvl>
    <w:lvl w:ilvl="6" w:tplc="B0DC6DCE">
      <w:numFmt w:val="decimal"/>
      <w:lvlText w:val=""/>
      <w:lvlJc w:val="left"/>
    </w:lvl>
    <w:lvl w:ilvl="7" w:tplc="CF30DDB6">
      <w:numFmt w:val="decimal"/>
      <w:lvlText w:val=""/>
      <w:lvlJc w:val="left"/>
    </w:lvl>
    <w:lvl w:ilvl="8" w:tplc="265049BA">
      <w:numFmt w:val="decimal"/>
      <w:lvlText w:val=""/>
      <w:lvlJc w:val="left"/>
    </w:lvl>
  </w:abstractNum>
  <w:abstractNum w:abstractNumId="3" w15:restartNumberingAfterBreak="0">
    <w:nsid w:val="550618B6"/>
    <w:multiLevelType w:val="hybridMultilevel"/>
    <w:tmpl w:val="42B8D900"/>
    <w:lvl w:ilvl="0" w:tplc="9772842E">
      <w:start w:val="1"/>
      <w:numFmt w:val="decimal"/>
      <w:lvlText w:val="%1."/>
      <w:lvlJc w:val="left"/>
      <w:pPr>
        <w:ind w:left="480" w:hanging="300"/>
      </w:pPr>
    </w:lvl>
    <w:lvl w:ilvl="1" w:tplc="3CEA4282">
      <w:start w:val="1"/>
      <w:numFmt w:val="lowerLetter"/>
      <w:lvlText w:val="%2)"/>
      <w:lvlJc w:val="left"/>
      <w:pPr>
        <w:ind w:left="900" w:hanging="300"/>
      </w:pPr>
    </w:lvl>
    <w:lvl w:ilvl="2" w:tplc="FDA690F6">
      <w:numFmt w:val="decimal"/>
      <w:lvlText w:val=""/>
      <w:lvlJc w:val="left"/>
    </w:lvl>
    <w:lvl w:ilvl="3" w:tplc="A8929544">
      <w:numFmt w:val="decimal"/>
      <w:lvlText w:val=""/>
      <w:lvlJc w:val="left"/>
    </w:lvl>
    <w:lvl w:ilvl="4" w:tplc="FCF0307A">
      <w:numFmt w:val="decimal"/>
      <w:lvlText w:val=""/>
      <w:lvlJc w:val="left"/>
    </w:lvl>
    <w:lvl w:ilvl="5" w:tplc="2E642310">
      <w:numFmt w:val="decimal"/>
      <w:lvlText w:val=""/>
      <w:lvlJc w:val="left"/>
    </w:lvl>
    <w:lvl w:ilvl="6" w:tplc="6D524300">
      <w:numFmt w:val="decimal"/>
      <w:lvlText w:val=""/>
      <w:lvlJc w:val="left"/>
    </w:lvl>
    <w:lvl w:ilvl="7" w:tplc="DDC0BC6E">
      <w:numFmt w:val="decimal"/>
      <w:lvlText w:val=""/>
      <w:lvlJc w:val="left"/>
    </w:lvl>
    <w:lvl w:ilvl="8" w:tplc="6F14B74C">
      <w:numFmt w:val="decimal"/>
      <w:lvlText w:val=""/>
      <w:lvlJc w:val="left"/>
    </w:lvl>
  </w:abstractNum>
  <w:abstractNum w:abstractNumId="4" w15:restartNumberingAfterBreak="0">
    <w:nsid w:val="728A7BBA"/>
    <w:multiLevelType w:val="hybridMultilevel"/>
    <w:tmpl w:val="AF3CFD5C"/>
    <w:lvl w:ilvl="0" w:tplc="4BBA7890">
      <w:start w:val="1"/>
      <w:numFmt w:val="bullet"/>
      <w:lvlText w:val="•"/>
      <w:lvlJc w:val="left"/>
      <w:pPr>
        <w:ind w:left="480" w:hanging="260"/>
      </w:pPr>
    </w:lvl>
    <w:lvl w:ilvl="1" w:tplc="9B6016B2">
      <w:numFmt w:val="decimal"/>
      <w:lvlText w:val=""/>
      <w:lvlJc w:val="left"/>
    </w:lvl>
    <w:lvl w:ilvl="2" w:tplc="03AC4394">
      <w:numFmt w:val="decimal"/>
      <w:lvlText w:val=""/>
      <w:lvlJc w:val="left"/>
    </w:lvl>
    <w:lvl w:ilvl="3" w:tplc="ED94FDF4">
      <w:numFmt w:val="decimal"/>
      <w:lvlText w:val=""/>
      <w:lvlJc w:val="left"/>
    </w:lvl>
    <w:lvl w:ilvl="4" w:tplc="4844D69E">
      <w:numFmt w:val="decimal"/>
      <w:lvlText w:val=""/>
      <w:lvlJc w:val="left"/>
    </w:lvl>
    <w:lvl w:ilvl="5" w:tplc="E5DA96B8">
      <w:numFmt w:val="decimal"/>
      <w:lvlText w:val=""/>
      <w:lvlJc w:val="left"/>
    </w:lvl>
    <w:lvl w:ilvl="6" w:tplc="BC0C904C">
      <w:numFmt w:val="decimal"/>
      <w:lvlText w:val=""/>
      <w:lvlJc w:val="left"/>
    </w:lvl>
    <w:lvl w:ilvl="7" w:tplc="44D8A68E">
      <w:numFmt w:val="decimal"/>
      <w:lvlText w:val=""/>
      <w:lvlJc w:val="left"/>
    </w:lvl>
    <w:lvl w:ilvl="8" w:tplc="3FC6F71A">
      <w:numFmt w:val="decimal"/>
      <w:lvlText w:val=""/>
      <w:lvlJc w:val="left"/>
    </w:lvl>
  </w:abstractNum>
  <w:num w:numId="1" w16cid:durableId="23754415">
    <w:abstractNumId w:val="1"/>
    <w:lvlOverride w:ilvl="0">
      <w:startOverride w:val="1"/>
    </w:lvlOverride>
  </w:num>
  <w:num w:numId="2" w16cid:durableId="1962221919">
    <w:abstractNumId w:val="3"/>
    <w:lvlOverride w:ilvl="0">
      <w:startOverride w:val="1"/>
    </w:lvlOverride>
  </w:num>
  <w:num w:numId="3" w16cid:durableId="945962425">
    <w:abstractNumId w:val="0"/>
    <w:lvlOverride w:ilvl="0">
      <w:startOverride w:val="1"/>
    </w:lvlOverride>
  </w:num>
  <w:num w:numId="4" w16cid:durableId="139056923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4B2"/>
    <w:rsid w:val="001A64B2"/>
    <w:rsid w:val="00247E52"/>
    <w:rsid w:val="00364E70"/>
    <w:rsid w:val="004968D5"/>
    <w:rsid w:val="00650404"/>
    <w:rsid w:val="00750783"/>
    <w:rsid w:val="009B0ADB"/>
    <w:rsid w:val="00BE2712"/>
    <w:rsid w:val="00DF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CDC4D"/>
  <w15:docId w15:val="{15589D46-4AF2-4EB5-9FAB-8BE007038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DF44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ream.kontur.ru/landings/46fa00b5-ca18-487e-b8a3-0ac2418a173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Камиля Загриева</cp:lastModifiedBy>
  <cp:revision>5</cp:revision>
  <cp:lastPrinted>2026-09-08T12:43:00Z</cp:lastPrinted>
  <dcterms:created xsi:type="dcterms:W3CDTF">2026-09-08T07:43:00Z</dcterms:created>
  <dcterms:modified xsi:type="dcterms:W3CDTF">2026-09-14T07:51:00Z</dcterms:modified>
</cp:coreProperties>
</file>